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市委党校</w:t>
      </w:r>
      <w:r>
        <w:rPr>
          <w:rFonts w:hint="eastAsia" w:ascii="方正小标宋简体" w:hAnsi="方正小标宋简体" w:eastAsia="方正小标宋简体" w:cs="方正小标宋简体"/>
          <w:b w:val="0"/>
          <w:bCs w:val="0"/>
          <w:color w:val="auto"/>
          <w:kern w:val="0"/>
          <w:sz w:val="44"/>
          <w:szCs w:val="44"/>
          <w:lang w:eastAsia="zh-CN"/>
        </w:rPr>
        <w:t>项目</w:t>
      </w:r>
      <w:r>
        <w:rPr>
          <w:rFonts w:hint="eastAsia" w:ascii="方正小标宋简体" w:hAnsi="方正小标宋简体" w:eastAsia="方正小标宋简体" w:cs="方正小标宋简体"/>
          <w:b w:val="0"/>
          <w:bCs w:val="0"/>
          <w:color w:val="auto"/>
          <w:kern w:val="0"/>
          <w:sz w:val="44"/>
          <w:szCs w:val="44"/>
        </w:rPr>
        <w:t>绩效</w:t>
      </w:r>
      <w:r>
        <w:rPr>
          <w:rFonts w:hint="eastAsia" w:ascii="方正小标宋简体" w:hAnsi="方正小标宋简体" w:eastAsia="方正小标宋简体" w:cs="方正小标宋简体"/>
          <w:b w:val="0"/>
          <w:bCs w:val="0"/>
          <w:color w:val="auto"/>
          <w:kern w:val="0"/>
          <w:sz w:val="44"/>
          <w:szCs w:val="44"/>
          <w:lang w:eastAsia="zh-CN"/>
        </w:rPr>
        <w:t>自</w:t>
      </w:r>
      <w:r>
        <w:rPr>
          <w:rFonts w:hint="eastAsia" w:ascii="方正小标宋简体" w:hAnsi="方正小标宋简体" w:eastAsia="方正小标宋简体" w:cs="方正小标宋简体"/>
          <w:b w:val="0"/>
          <w:bCs w:val="0"/>
          <w:color w:val="auto"/>
          <w:kern w:val="0"/>
          <w:sz w:val="44"/>
          <w:szCs w:val="44"/>
        </w:rPr>
        <w:t>评</w:t>
      </w:r>
      <w:r>
        <w:rPr>
          <w:rFonts w:hint="eastAsia" w:ascii="方正小标宋简体" w:hAnsi="方正小标宋简体" w:eastAsia="方正小标宋简体" w:cs="方正小标宋简体"/>
          <w:b w:val="0"/>
          <w:bCs w:val="0"/>
          <w:color w:val="auto"/>
          <w:kern w:val="0"/>
          <w:sz w:val="44"/>
          <w:szCs w:val="44"/>
          <w:lang w:eastAsia="zh-CN"/>
        </w:rPr>
        <w:t>总</w:t>
      </w:r>
      <w:r>
        <w:rPr>
          <w:rFonts w:hint="eastAsia" w:ascii="方正小标宋简体" w:hAnsi="方正小标宋简体" w:eastAsia="方正小标宋简体" w:cs="方正小标宋简体"/>
          <w:b w:val="0"/>
          <w:bCs w:val="0"/>
          <w:color w:val="auto"/>
          <w:kern w:val="0"/>
          <w:sz w:val="44"/>
          <w:szCs w:val="44"/>
        </w:rPr>
        <w:t>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9"/>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eastAsia="zh-CN"/>
        </w:rPr>
        <w:t>（</w:t>
      </w:r>
      <w:r>
        <w:rPr>
          <w:rFonts w:hint="eastAsia" w:ascii="楷体" w:hAnsi="楷体" w:eastAsia="楷体" w:cs="楷体"/>
          <w:b/>
          <w:bCs/>
          <w:color w:val="auto"/>
          <w:kern w:val="0"/>
          <w:sz w:val="32"/>
          <w:szCs w:val="32"/>
          <w:lang w:val="en-US" w:eastAsia="zh-CN"/>
        </w:rPr>
        <w:t>2022年度</w:t>
      </w:r>
      <w:r>
        <w:rPr>
          <w:rFonts w:hint="eastAsia" w:ascii="楷体" w:hAnsi="楷体" w:eastAsia="楷体" w:cs="楷体"/>
          <w:b/>
          <w:bCs/>
          <w:color w:val="auto"/>
          <w:kern w:val="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outlineLvl w:val="9"/>
        <w:rPr>
          <w:rFonts w:hint="eastAsia" w:ascii="仿宋_GB2312" w:hAnsi="仿宋_GB2312" w:eastAsia="仿宋_GB2312" w:cs="仿宋_GB2312"/>
          <w:b/>
          <w:bCs/>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pacing w:val="0"/>
          <w:sz w:val="32"/>
          <w:szCs w:val="32"/>
        </w:rPr>
        <w:t>2022年，市委党校在市委市政府的正确领导下,坚持以习近平新时代中国特色社会主义思想和党的十九大、十九届历次全会、二十大精神为指导，</w:t>
      </w:r>
      <w:r>
        <w:rPr>
          <w:rFonts w:hint="eastAsia" w:ascii="仿宋_GB2312" w:hAnsi="仿宋_GB2312" w:eastAsia="仿宋_GB2312" w:cs="仿宋_GB2312"/>
          <w:color w:val="000000"/>
          <w:spacing w:val="0"/>
          <w:sz w:val="32"/>
          <w:szCs w:val="32"/>
        </w:rPr>
        <w:t>深入学习贯彻习近平总书记关于党校办学治校系列重要指示精神，全面贯彻落实省委书记易炼红在省委党校调研时讲话精神，</w:t>
      </w:r>
      <w:r>
        <w:rPr>
          <w:rFonts w:hint="eastAsia" w:ascii="仿宋_GB2312" w:hAnsi="仿宋_GB2312" w:eastAsia="仿宋_GB2312" w:cs="仿宋_GB2312"/>
          <w:spacing w:val="0"/>
          <w:sz w:val="32"/>
          <w:szCs w:val="32"/>
        </w:rPr>
        <w:t>扎实开展干部教育培训等各项工作，</w:t>
      </w:r>
      <w:r>
        <w:rPr>
          <w:rFonts w:hint="eastAsia" w:ascii="仿宋_GB2312" w:hAnsi="仿宋_GB2312" w:eastAsia="仿宋_GB2312" w:cs="仿宋_GB2312"/>
          <w:spacing w:val="0"/>
          <w:sz w:val="32"/>
          <w:szCs w:val="32"/>
          <w:lang w:val="en-US" w:eastAsia="zh-CN"/>
        </w:rPr>
        <w:t>踔厉奋进、勇毅前行，</w:t>
      </w:r>
      <w:r>
        <w:rPr>
          <w:rFonts w:hint="eastAsia" w:ascii="仿宋_GB2312" w:hAnsi="仿宋_GB2312" w:eastAsia="仿宋_GB2312" w:cs="仿宋_GB2312"/>
          <w:spacing w:val="0"/>
          <w:sz w:val="32"/>
          <w:szCs w:val="32"/>
        </w:rPr>
        <w:t>有效推动新时代党校工作高质量发展不断迈上新台阶。现将2022年度</w:t>
      </w:r>
      <w:r>
        <w:rPr>
          <w:rFonts w:hint="eastAsia" w:ascii="仿宋_GB2312" w:hAnsi="仿宋_GB2312" w:eastAsia="仿宋_GB2312" w:cs="仿宋_GB2312"/>
          <w:spacing w:val="0"/>
          <w:sz w:val="32"/>
          <w:szCs w:val="32"/>
          <w:lang w:val="en-US" w:eastAsia="zh-CN"/>
        </w:rPr>
        <w:t>项目绩效自评</w:t>
      </w:r>
      <w:r>
        <w:rPr>
          <w:rFonts w:hint="eastAsia" w:ascii="仿宋_GB2312" w:hAnsi="仿宋_GB2312" w:eastAsia="仿宋_GB2312" w:cs="仿宋_GB2312"/>
          <w:spacing w:val="0"/>
          <w:sz w:val="32"/>
          <w:szCs w:val="32"/>
        </w:rPr>
        <w:t>情况报告如下：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741"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绩效自评工作开展情况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1、组织领导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切实做好2022年度项目支出绩效自评工作，提高财政资金使用效益，根据市财政局文件要求，我校特成立绩效自评工作小组，由常务副校长张小军同志担任小组组长，副校长黄立群、刘安炉、周慧兰、程璇、许建担任副组长，各相关科室负责人为小组成员，明确了各成员在此次绩效自评工作中的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2、工作开展情况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我校积极组织相关人员学习市财政局文件精神，在校领导的带领下，就我校纳入财政支出绩效自评的项目逐项开展自评工作，看是否符合相关预算管理规定。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二、项目绩效目标情况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按照2</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年度</w:t>
      </w:r>
      <w:r>
        <w:rPr>
          <w:rFonts w:hint="eastAsia" w:ascii="仿宋_GB2312" w:hAnsi="仿宋_GB2312" w:eastAsia="仿宋_GB2312" w:cs="仿宋_GB2312"/>
          <w:b w:val="0"/>
          <w:bCs w:val="0"/>
          <w:color w:val="auto"/>
          <w:sz w:val="32"/>
          <w:szCs w:val="32"/>
          <w:lang w:val="en-US" w:eastAsia="zh-CN"/>
        </w:rPr>
        <w:t>预算执行情况，纳入我校</w:t>
      </w:r>
      <w:r>
        <w:rPr>
          <w:rFonts w:hint="eastAsia" w:ascii="仿宋_GB2312" w:hAnsi="仿宋_GB2312" w:eastAsia="仿宋_GB2312" w:cs="仿宋_GB2312"/>
          <w:spacing w:val="0"/>
          <w:sz w:val="32"/>
          <w:szCs w:val="32"/>
          <w:lang w:val="en-US" w:eastAsia="zh-CN"/>
        </w:rPr>
        <w:t>财政支出绩效自评的项目共有6项。</w:t>
      </w:r>
      <w:r>
        <w:rPr>
          <w:rFonts w:hint="eastAsia" w:ascii="仿宋_GB2312" w:hAnsi="仿宋_GB2312" w:eastAsia="仿宋_GB2312" w:cs="仿宋_GB2312"/>
          <w:b w:val="0"/>
          <w:bCs w:val="0"/>
          <w:color w:val="auto"/>
          <w:sz w:val="32"/>
          <w:szCs w:val="32"/>
          <w:lang w:val="en-US" w:eastAsia="zh-CN"/>
        </w:rPr>
        <w:t>其中：</w:t>
      </w:r>
      <w:r>
        <w:rPr>
          <w:rFonts w:hint="eastAsia" w:ascii="仿宋_GB2312" w:hAnsi="仿宋_GB2312" w:eastAsia="仿宋_GB2312" w:cs="仿宋_GB2312"/>
          <w:b w:val="0"/>
          <w:bCs w:val="0"/>
          <w:color w:val="auto"/>
          <w:sz w:val="32"/>
          <w:szCs w:val="32"/>
        </w:rPr>
        <w:t>主体班专项经费</w:t>
      </w:r>
      <w:r>
        <w:rPr>
          <w:rFonts w:hint="eastAsia" w:ascii="仿宋_GB2312" w:hAnsi="仿宋_GB2312" w:eastAsia="仿宋_GB2312" w:cs="仿宋_GB2312"/>
          <w:b w:val="0"/>
          <w:bCs w:val="0"/>
          <w:color w:val="auto"/>
          <w:sz w:val="32"/>
          <w:szCs w:val="32"/>
          <w:lang w:eastAsia="zh-CN"/>
        </w:rPr>
        <w:t>预算</w:t>
      </w:r>
      <w:r>
        <w:rPr>
          <w:rFonts w:hint="eastAsia" w:ascii="仿宋_GB2312" w:hAnsi="仿宋_GB2312" w:eastAsia="仿宋_GB2312" w:cs="仿宋_GB2312"/>
          <w:b w:val="0"/>
          <w:bCs w:val="0"/>
          <w:color w:val="auto"/>
          <w:sz w:val="32"/>
          <w:szCs w:val="32"/>
          <w:lang w:val="en-US" w:eastAsia="zh-CN"/>
        </w:rPr>
        <w:t>220万元，</w:t>
      </w:r>
      <w:r>
        <w:rPr>
          <w:rFonts w:hint="eastAsia" w:ascii="仿宋_GB2312" w:hAnsi="仿宋_GB2312" w:eastAsia="仿宋_GB2312" w:cs="仿宋_GB2312"/>
          <w:b w:val="0"/>
          <w:bCs w:val="0"/>
          <w:color w:val="auto"/>
          <w:sz w:val="32"/>
          <w:szCs w:val="32"/>
        </w:rPr>
        <w:t>该项资金是市财政从年度预算中安排的，支持党校开办主体班的专项资金。主要用于补助党校在开展主体班培训过程中直接发生的各项费用支出，包括住宿费、</w:t>
      </w:r>
      <w:r>
        <w:rPr>
          <w:rFonts w:hint="eastAsia" w:ascii="仿宋_GB2312" w:hAnsi="仿宋_GB2312" w:eastAsia="仿宋_GB2312" w:cs="仿宋_GB2312"/>
          <w:spacing w:val="0"/>
          <w:sz w:val="32"/>
          <w:szCs w:val="32"/>
        </w:rPr>
        <w:t>伙食费</w:t>
      </w:r>
      <w:r>
        <w:rPr>
          <w:rFonts w:hint="eastAsia" w:ascii="仿宋_GB2312" w:hAnsi="仿宋_GB2312" w:eastAsia="仿宋_GB2312" w:cs="仿宋_GB2312"/>
          <w:b w:val="0"/>
          <w:bCs w:val="0"/>
          <w:color w:val="auto"/>
          <w:sz w:val="32"/>
          <w:szCs w:val="32"/>
        </w:rPr>
        <w:t>、培训场地费、讲课费、培训资料费、交通费、其他费用等。</w:t>
      </w:r>
      <w:r>
        <w:rPr>
          <w:rFonts w:hint="eastAsia" w:ascii="仿宋_GB2312" w:hAnsi="仿宋_GB2312" w:eastAsia="仿宋_GB2312" w:cs="仿宋_GB2312"/>
          <w:b w:val="0"/>
          <w:bCs w:val="0"/>
          <w:color w:val="auto"/>
          <w:sz w:val="32"/>
          <w:szCs w:val="32"/>
          <w:lang w:val="en-US" w:eastAsia="zh-CN"/>
        </w:rPr>
        <w:t>其目标是完成全年干部教育培训任务，</w:t>
      </w:r>
      <w:r>
        <w:rPr>
          <w:rFonts w:hint="eastAsia" w:ascii="仿宋_GB2312" w:hAnsi="仿宋_GB2312" w:eastAsia="仿宋_GB2312" w:cs="仿宋_GB2312"/>
          <w:b w:val="0"/>
          <w:bCs w:val="0"/>
          <w:color w:val="auto"/>
          <w:sz w:val="32"/>
          <w:szCs w:val="32"/>
        </w:rPr>
        <w:t>充分运用信息化教学手段</w:t>
      </w:r>
      <w:r>
        <w:rPr>
          <w:rFonts w:hint="eastAsia" w:ascii="仿宋_GB2312" w:hAnsi="仿宋_GB2312" w:eastAsia="仿宋_GB2312" w:cs="仿宋_GB2312"/>
          <w:b w:val="0"/>
          <w:bCs w:val="0"/>
          <w:color w:val="auto"/>
          <w:sz w:val="32"/>
          <w:szCs w:val="32"/>
          <w:lang w:val="en-US" w:eastAsia="zh-CN"/>
        </w:rPr>
        <w:t>提高培训质量，提升领导干部的综合素质，开拓视野，更新观念，更好的落实中央和省市委的决策部署；提高全市领导干部经</w:t>
      </w:r>
      <w:r>
        <w:rPr>
          <w:rFonts w:hint="eastAsia" w:ascii="仿宋_GB2312" w:hAnsi="仿宋_GB2312" w:eastAsia="仿宋_GB2312" w:cs="仿宋_GB2312"/>
          <w:b w:val="0"/>
          <w:bCs w:val="0"/>
          <w:color w:val="auto"/>
          <w:sz w:val="32"/>
          <w:szCs w:val="32"/>
        </w:rPr>
        <w:t>济工作能力，服务市委市政府中心工作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加大智库建设，提高资政能力和水平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val="en-US" w:eastAsia="zh-CN"/>
        </w:rPr>
        <w:t>由于疫情影响，培训的期数减少了2期，人数也减少了，</w:t>
      </w:r>
      <w:r>
        <w:rPr>
          <w:rFonts w:hint="eastAsia" w:ascii="仿宋_GB2312" w:hAnsi="仿宋_GB2312" w:eastAsia="仿宋_GB2312" w:cs="仿宋_GB2312"/>
          <w:b w:val="0"/>
          <w:bCs w:val="0"/>
          <w:color w:val="auto"/>
          <w:sz w:val="32"/>
          <w:szCs w:val="32"/>
          <w:lang w:val="en-US" w:eastAsia="zh-CN"/>
        </w:rPr>
        <w:t>实际拨付214.48万</w:t>
      </w:r>
      <w:r>
        <w:rPr>
          <w:rFonts w:hint="eastAsia" w:ascii="仿宋_GB2312" w:hAnsi="仿宋_GB2312" w:eastAsia="仿宋_GB2312" w:cs="仿宋_GB2312"/>
          <w:b w:val="0"/>
          <w:bCs w:val="0"/>
          <w:color w:val="auto"/>
          <w:sz w:val="32"/>
          <w:szCs w:val="32"/>
        </w:rPr>
        <w:t>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实际使用209.95万元</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党外班</w:t>
      </w:r>
      <w:r>
        <w:rPr>
          <w:rFonts w:hint="eastAsia" w:ascii="仿宋_GB2312" w:hAnsi="仿宋_GB2312" w:eastAsia="仿宋_GB2312" w:cs="仿宋_GB2312"/>
          <w:b w:val="0"/>
          <w:bCs w:val="0"/>
          <w:color w:val="auto"/>
          <w:sz w:val="32"/>
          <w:szCs w:val="32"/>
        </w:rPr>
        <w:t>专项经费</w:t>
      </w:r>
      <w:r>
        <w:rPr>
          <w:rFonts w:hint="eastAsia" w:ascii="仿宋_GB2312" w:hAnsi="仿宋_GB2312" w:eastAsia="仿宋_GB2312" w:cs="仿宋_GB2312"/>
          <w:b w:val="0"/>
          <w:bCs w:val="0"/>
          <w:color w:val="auto"/>
          <w:sz w:val="32"/>
          <w:szCs w:val="32"/>
          <w:lang w:eastAsia="zh-CN"/>
        </w:rPr>
        <w:t>预算</w:t>
      </w:r>
      <w:r>
        <w:rPr>
          <w:rFonts w:hint="eastAsia" w:ascii="仿宋_GB2312" w:hAnsi="仿宋_GB2312" w:eastAsia="仿宋_GB2312" w:cs="仿宋_GB2312"/>
          <w:b w:val="0"/>
          <w:bCs w:val="0"/>
          <w:color w:val="auto"/>
          <w:sz w:val="32"/>
          <w:szCs w:val="32"/>
          <w:lang w:val="en-US" w:eastAsia="zh-CN"/>
        </w:rPr>
        <w:t>25万元，</w:t>
      </w:r>
      <w:r>
        <w:rPr>
          <w:rFonts w:hint="eastAsia" w:ascii="仿宋_GB2312" w:hAnsi="仿宋_GB2312" w:eastAsia="仿宋_GB2312" w:cs="仿宋_GB2312"/>
          <w:b w:val="0"/>
          <w:bCs w:val="0"/>
          <w:color w:val="auto"/>
          <w:sz w:val="32"/>
          <w:szCs w:val="32"/>
        </w:rPr>
        <w:t>该项资金是市财政从年度预算中安排的，支持</w:t>
      </w:r>
      <w:r>
        <w:rPr>
          <w:rFonts w:hint="eastAsia" w:ascii="仿宋_GB2312" w:hAnsi="仿宋_GB2312" w:eastAsia="仿宋_GB2312" w:cs="仿宋_GB2312"/>
          <w:b w:val="0"/>
          <w:bCs w:val="0"/>
          <w:color w:val="auto"/>
          <w:sz w:val="32"/>
          <w:szCs w:val="32"/>
          <w:lang w:val="en-US" w:eastAsia="zh-CN"/>
        </w:rPr>
        <w:t>九江社会主义学院党外班</w:t>
      </w:r>
      <w:r>
        <w:rPr>
          <w:rFonts w:hint="eastAsia" w:ascii="仿宋_GB2312" w:hAnsi="仿宋_GB2312" w:eastAsia="仿宋_GB2312" w:cs="仿宋_GB2312"/>
          <w:b w:val="0"/>
          <w:bCs w:val="0"/>
          <w:color w:val="auto"/>
          <w:sz w:val="32"/>
          <w:szCs w:val="32"/>
        </w:rPr>
        <w:t>的专项资金。主要用于补助</w:t>
      </w:r>
      <w:r>
        <w:rPr>
          <w:rFonts w:hint="eastAsia" w:ascii="仿宋_GB2312" w:hAnsi="仿宋_GB2312" w:eastAsia="仿宋_GB2312" w:cs="仿宋_GB2312"/>
          <w:b w:val="0"/>
          <w:bCs w:val="0"/>
          <w:color w:val="auto"/>
          <w:sz w:val="32"/>
          <w:szCs w:val="32"/>
          <w:lang w:val="en-US" w:eastAsia="zh-CN"/>
        </w:rPr>
        <w:t>九江社会主义学院</w:t>
      </w:r>
      <w:r>
        <w:rPr>
          <w:rFonts w:hint="eastAsia" w:ascii="仿宋_GB2312" w:hAnsi="仿宋_GB2312" w:eastAsia="仿宋_GB2312" w:cs="仿宋_GB2312"/>
          <w:b w:val="0"/>
          <w:bCs w:val="0"/>
          <w:color w:val="auto"/>
          <w:sz w:val="32"/>
          <w:szCs w:val="32"/>
        </w:rPr>
        <w:t>在开展</w:t>
      </w:r>
      <w:r>
        <w:rPr>
          <w:rFonts w:hint="eastAsia" w:ascii="仿宋_GB2312" w:hAnsi="仿宋_GB2312" w:eastAsia="仿宋_GB2312" w:cs="仿宋_GB2312"/>
          <w:b w:val="0"/>
          <w:bCs w:val="0"/>
          <w:color w:val="auto"/>
          <w:sz w:val="32"/>
          <w:szCs w:val="32"/>
          <w:lang w:val="en-US" w:eastAsia="zh-CN"/>
        </w:rPr>
        <w:t>党外班</w:t>
      </w:r>
      <w:r>
        <w:rPr>
          <w:rFonts w:hint="eastAsia" w:ascii="仿宋_GB2312" w:hAnsi="仿宋_GB2312" w:eastAsia="仿宋_GB2312" w:cs="仿宋_GB2312"/>
          <w:b w:val="0"/>
          <w:bCs w:val="0"/>
          <w:color w:val="auto"/>
          <w:sz w:val="32"/>
          <w:szCs w:val="32"/>
        </w:rPr>
        <w:t>培训过程中直接发生的各项费用支出，包括住宿费、伙食费、培训场地费、讲课费、培训资料费、交通费、其他费用等。</w:t>
      </w:r>
      <w:r>
        <w:rPr>
          <w:rFonts w:hint="eastAsia" w:ascii="仿宋_GB2312" w:hAnsi="仿宋_GB2312" w:eastAsia="仿宋_GB2312" w:cs="仿宋_GB2312"/>
          <w:b w:val="0"/>
          <w:bCs w:val="0"/>
          <w:color w:val="auto"/>
          <w:sz w:val="32"/>
          <w:szCs w:val="32"/>
          <w:lang w:val="en-US" w:eastAsia="zh-CN"/>
        </w:rPr>
        <w:t>其目标是完</w:t>
      </w:r>
      <w:r>
        <w:rPr>
          <w:rFonts w:hint="eastAsia" w:ascii="仿宋_GB2312" w:hAnsi="仿宋_GB2312" w:eastAsia="仿宋_GB2312" w:cs="仿宋_GB2312"/>
          <w:b w:val="0"/>
          <w:bCs w:val="0"/>
          <w:color w:val="auto"/>
          <w:sz w:val="32"/>
          <w:szCs w:val="32"/>
        </w:rPr>
        <w:t>成全年干部教育培训任务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提高党外领导干部“五种能力”，努力培养一支政治坚定、业绩突出、群众认同的党外代表人士队伍，提高学员运用马克思主义立场、观点、方法研究新情况、解决新问题的能力，提升学员的领导水平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实际拨付25万</w:t>
      </w:r>
      <w:r>
        <w:rPr>
          <w:rFonts w:hint="eastAsia" w:ascii="仿宋_GB2312" w:hAnsi="仿宋_GB2312" w:eastAsia="仿宋_GB2312" w:cs="仿宋_GB2312"/>
          <w:b w:val="0"/>
          <w:bCs w:val="0"/>
          <w:color w:val="auto"/>
          <w:sz w:val="32"/>
          <w:szCs w:val="32"/>
        </w:rPr>
        <w:t>元。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廉政馆专项经费预算20万元，</w:t>
      </w:r>
      <w:r>
        <w:rPr>
          <w:rFonts w:hint="eastAsia" w:ascii="仿宋_GB2312" w:hAnsi="仿宋_GB2312" w:eastAsia="仿宋_GB2312" w:cs="仿宋_GB2312"/>
          <w:b w:val="0"/>
          <w:bCs w:val="0"/>
          <w:color w:val="auto"/>
          <w:sz w:val="32"/>
          <w:szCs w:val="32"/>
        </w:rPr>
        <w:t>该项资金是市财政从年度预算中安排的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主要用于廉政教育和警示教育过程中直接发生的各项费用，包括讲解员工资、水电费、物业费、其他费用等。其目标是完成全年干部廉政教育任务，参观满意率≥90%。实际拨付20万元。</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十九届六中全会精神教育培训班</w:t>
      </w:r>
      <w:r>
        <w:rPr>
          <w:rFonts w:hint="eastAsia" w:ascii="仿宋_GB2312" w:hAnsi="仿宋_GB2312" w:eastAsia="仿宋_GB2312" w:cs="仿宋_GB2312"/>
          <w:b w:val="0"/>
          <w:bCs w:val="0"/>
          <w:color w:val="auto"/>
          <w:sz w:val="32"/>
          <w:szCs w:val="32"/>
          <w:lang w:val="en-US" w:eastAsia="zh-CN"/>
        </w:rPr>
        <w:t>经费预算40万元，</w:t>
      </w:r>
      <w:r>
        <w:rPr>
          <w:rFonts w:hint="eastAsia" w:ascii="仿宋_GB2312" w:hAnsi="仿宋_GB2312" w:eastAsia="仿宋_GB2312" w:cs="仿宋_GB2312"/>
          <w:b w:val="0"/>
          <w:bCs w:val="0"/>
          <w:color w:val="auto"/>
          <w:sz w:val="32"/>
          <w:szCs w:val="32"/>
        </w:rPr>
        <w:t>该项资金</w:t>
      </w:r>
      <w:r>
        <w:rPr>
          <w:rFonts w:hint="eastAsia" w:ascii="仿宋_GB2312" w:hAnsi="仿宋_GB2312" w:eastAsia="仿宋_GB2312" w:cs="仿宋_GB2312"/>
          <w:b w:val="0"/>
          <w:bCs w:val="0"/>
          <w:color w:val="auto"/>
          <w:sz w:val="32"/>
          <w:szCs w:val="32"/>
          <w:lang w:val="en-US" w:eastAsia="zh-CN"/>
        </w:rPr>
        <w:t>纳入财政预算安排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主要用于专题班和轮训班培训过程中直接发生的各项费用，包括住宿费、</w:t>
      </w:r>
      <w:r>
        <w:rPr>
          <w:rFonts w:hint="eastAsia" w:ascii="仿宋_GB2312" w:hAnsi="仿宋_GB2312" w:eastAsia="仿宋_GB2312" w:cs="仿宋_GB2312"/>
          <w:b w:val="0"/>
          <w:bCs w:val="0"/>
          <w:color w:val="auto"/>
          <w:sz w:val="32"/>
          <w:szCs w:val="32"/>
        </w:rPr>
        <w:t>伙食费、</w:t>
      </w:r>
      <w:r>
        <w:rPr>
          <w:rFonts w:hint="eastAsia" w:ascii="仿宋_GB2312" w:hAnsi="仿宋_GB2312" w:eastAsia="仿宋_GB2312" w:cs="仿宋_GB2312"/>
          <w:b w:val="0"/>
          <w:bCs w:val="0"/>
          <w:color w:val="auto"/>
          <w:sz w:val="32"/>
          <w:szCs w:val="32"/>
          <w:lang w:val="en-US" w:eastAsia="zh-CN"/>
        </w:rPr>
        <w:t>讲课费、资料费等。每期3—5天的教育培训任务，其目标为学习贯彻党的十九届六中全会精神。</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周末大讲堂专项经费预算为30万元，该项资金主要用于授课过程中产生的各项费用，包括交通费、专家授课费、住宿费、伙食费等。其目标是邀请全国知名专家学者、行业翘楚来浔，面向市、县两级政府领导班子和部门主要负责同志授课，从“产业发展、城市治理、金融资本、招商引资、政策把握、营商服务”六个方面提升领导干部综合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党校行政学院专项经费40万，主要用于日常教学培训过程中的各项经费支出。实际拨付40万元。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年度绩效目标完成情况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1、按时完成全年干部教育培训任务。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主体班：</w:t>
      </w:r>
      <w:r>
        <w:rPr>
          <w:rFonts w:hint="eastAsia" w:ascii="仿宋_GB2312" w:hAnsi="仿宋_GB2312" w:eastAsia="仿宋_GB2312" w:cs="仿宋_GB2312"/>
          <w:b w:val="0"/>
          <w:bCs w:val="0"/>
          <w:color w:val="auto"/>
          <w:sz w:val="32"/>
          <w:szCs w:val="32"/>
          <w:lang w:val="en-US" w:eastAsia="zh-CN"/>
        </w:rPr>
        <w:t>2022年我校共举办县处班3期、科干班2期，学制每期2个月；中青班1期，学制3个月，6期主体班共训干280人。组织开展党日活动、市情调研、现场教学、革命传统教育、等活动48次，开展异地培训4次。班级管理实行规范化、精细化，每堂课严格考勤，每学期组织3次考试，学员的出勤情况和考试分数纳入学分考核结果。在每期主体班开展教学质量评估，按照测评分数高低评选优质课和良好课。项目执行率在90%以上，自评结果为优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体班课程设置紧贴时政热点，围绕中心工作，突出党的理论教育、党性教育主业主课，把学习习近平新时代中国特色社会主义思想作为教学中心内容，开设系列教学专题。结合党史学习教育常态化、长效化的要求，开设了多门党史教学课程。结合党的二十大精神开展专题辅导和研讨学习，并组织教员开发新的教学专题。围绕发展数字经济、优化营商环境等全市重点工作，开设多门专业化能力培训课程，进一步提升学员的履职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邀请了省委党校、省高校专家学者和市领导来校授课。举办县（市、区）委书记论坛3期、乡镇党委书记论坛2期。与市纪委、市委组织部共同举办了“夫妻同上一堂课，共树勤廉好家风”专题一堂课活动。与市委组织部联合举办了“新时代赣鄱先锋先进事迹报告会”和“新时代先进人物进党校宣讲报告会”，进一步提升培训的针对性和实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在教学形式方面，除传统的讲授式教学外，还采用了情景模拟、案例教学、研讨教学等多种教学形式提升学习效果。主体班还</w:t>
      </w:r>
      <w:r>
        <w:rPr>
          <w:rFonts w:hint="default" w:ascii="仿宋_GB2312" w:hAnsi="仿宋_GB2312" w:eastAsia="仿宋_GB2312" w:cs="仿宋_GB2312"/>
          <w:b w:val="0"/>
          <w:bCs w:val="0"/>
          <w:color w:val="auto"/>
          <w:sz w:val="32"/>
          <w:szCs w:val="32"/>
          <w:lang w:val="en-US" w:eastAsia="zh-CN"/>
        </w:rPr>
        <w:t>开展了红色音乐党课</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红色家书诵读</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同学读书会、学员论坛等多种活动，提供了相互交流的平台，深受学员欢迎。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主体班项目执行率为95.43%，全年预算数为220万元，全年执行数为209.95万元，原因在于因疫情影响，最后两期主体班尚未结业，部分课程延至2023年完成，导致相关费用未能如期使用。自评结果为优秀，学员满意率达到96%以上。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党外班：</w:t>
      </w:r>
      <w:r>
        <w:rPr>
          <w:rFonts w:hint="eastAsia" w:ascii="仿宋_GB2312" w:hAnsi="仿宋_GB2312" w:eastAsia="仿宋_GB2312" w:cs="仿宋_GB2312"/>
          <w:b w:val="0"/>
          <w:bCs w:val="0"/>
          <w:color w:val="auto"/>
          <w:kern w:val="2"/>
          <w:sz w:val="32"/>
          <w:szCs w:val="32"/>
          <w:lang w:val="en-US" w:eastAsia="zh-CN" w:bidi="ar-SA"/>
        </w:rPr>
        <w:t>举办全市党外科级干部培训班一期，为期一个半月，共训干44人。党的二十大召开之后，积极组织学员赴井冈山开展异地培训，并组织学员们撰写理论文章、心得体会。在各类网站上发表文章14篇，九江论坛理论版发表4篇，九江日报理论版发表2篇、九江决策咨询发表1篇。</w:t>
      </w:r>
    </w:p>
    <w:p>
      <w:pPr>
        <w:pStyle w:val="1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了提升办学水平，九江社会主义学院以赛促教、以评促研，组织骨干教员倾力打造精品课程并转化为科研成果。《周敦颐廉政思想》视频课获得九江市优秀党课一等奖。《走中国式现代化新道路，创造人类文明新形态》获第三届全省社院系统精品课比赛三等奖。《新的社会阶层有序政治参与问题的九江实践》获社院举办的“学习宣传贯彻党的二十大，团结奋斗同心共圆中国梦”主题征文三等奖，九江社会主义学院获优秀组织奖。《在推进全过程人民民主中彰显政协担当作为》获省政协理论研讨会征文三等奖。《民主监督在助力营商环境优化升级中的探索与实践》获2022年度九江市委统战部理论创新研究课题立项并报送省委统战部参评。《发挥政协民主监督作用打造营商环境九江样板》获市政协理论研讨会征文一等奖。《发挥政协独特优势持续推进全过程人民民主》获市政协理论研讨会征文二等奖。</w:t>
      </w:r>
    </w:p>
    <w:p>
      <w:pPr>
        <w:pStyle w:val="1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党外班项目执行率为100%，自评结果为优秀。</w:t>
      </w:r>
    </w:p>
    <w:p>
      <w:pPr>
        <w:pStyle w:val="12"/>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廉政教育馆：</w:t>
      </w:r>
      <w:r>
        <w:rPr>
          <w:rFonts w:hint="eastAsia" w:ascii="仿宋_GB2312" w:hAnsi="仿宋_GB2312" w:eastAsia="仿宋_GB2312" w:cs="仿宋_GB2312"/>
          <w:b w:val="0"/>
          <w:bCs w:val="0"/>
          <w:color w:val="auto"/>
          <w:kern w:val="2"/>
          <w:sz w:val="32"/>
          <w:szCs w:val="32"/>
          <w:lang w:val="en-US" w:eastAsia="zh-CN" w:bidi="ar-SA"/>
        </w:rPr>
        <w:t>2022年，党员干部廉政教育馆克服疫情和内容改版的影响，努力做到应接尽接、能接应接，共接待参观220场次，9000余人次。涵盖机关事业单位、行政执法部门、学校医院、乡镇街道、厂矿企业、社区、各类培训班以及行业协会等。通过参观讲解，为各单位加强党的建设提供了基础性保障，强化了对党员干部的纪法宣传和教育力度，为实现凝心聚魂、重温初心、担当使命、党性锻炼的目标发挥了重要作用。廉政教育馆项目执行率为100%，自评结果为优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专题班轮训班：</w:t>
      </w:r>
      <w:r>
        <w:rPr>
          <w:rFonts w:hint="eastAsia" w:ascii="仿宋_GB2312" w:hAnsi="仿宋_GB2312" w:eastAsia="仿宋_GB2312" w:cs="仿宋_GB2312"/>
          <w:b w:val="0"/>
          <w:bCs w:val="0"/>
          <w:color w:val="auto"/>
          <w:kern w:val="2"/>
          <w:sz w:val="32"/>
          <w:szCs w:val="32"/>
          <w:lang w:val="en-US" w:eastAsia="zh-CN" w:bidi="ar-SA"/>
        </w:rPr>
        <w:t>举办“全市县处级主要领导干部学习贯彻党的十九届六中全会精神”专题研讨班1期，训干174人；举办“全市县处级领导干部学习贯彻党的十九届六中全会精神”轮训班1期，训干285人。每期培训3天，邀请省直部门领导、省委党校专家学者授课。因疫情原因，在线上举办轮训班2期，训干580人。</w:t>
      </w:r>
    </w:p>
    <w:p>
      <w:pPr>
        <w:pStyle w:val="1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此次专题班、轮训班的培训，突出了党的十九届六中全会精神学习主题，通过专家授课、分组研讨等形式，进一步增强了参训领导干部的理论素养和履职能力。在办班过程中，市委党校对学员进行严格管理，每堂课实行课前签到、课中督学，市委组织部进行全程督学，确保培训任务顺利完成。该项目执行率为100%，自评结果为优秀。</w:t>
      </w:r>
    </w:p>
    <w:p>
      <w:pPr>
        <w:keepNext w:val="0"/>
        <w:keepLines w:val="0"/>
        <w:pageBreakBefore w:val="0"/>
        <w:kinsoku/>
        <w:wordWrap/>
        <w:overflowPunct/>
        <w:topLinePunct w:val="0"/>
        <w:autoSpaceDE/>
        <w:autoSpaceDN/>
        <w:bidi w:val="0"/>
        <w:adjustRightInd/>
        <w:snapToGrid/>
        <w:spacing w:line="360" w:lineRule="auto"/>
        <w:ind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周末大讲堂：</w:t>
      </w:r>
      <w:r>
        <w:rPr>
          <w:rFonts w:hint="eastAsia" w:ascii="仿宋_GB2312" w:hAnsi="仿宋_GB2312" w:eastAsia="仿宋_GB2312" w:cs="仿宋_GB2312"/>
          <w:b w:val="0"/>
          <w:bCs w:val="0"/>
          <w:color w:val="auto"/>
          <w:kern w:val="2"/>
          <w:sz w:val="32"/>
          <w:szCs w:val="32"/>
          <w:lang w:val="en-US" w:eastAsia="zh-CN" w:bidi="ar-SA"/>
        </w:rPr>
        <w:t>市政府每周六上午开办“周末大讲堂”，邀请全国知名专家学者、行业翘楚来浔授课</w:t>
      </w:r>
      <w:r>
        <w:rPr>
          <w:rFonts w:hint="default" w:ascii="仿宋_GB2312" w:hAnsi="仿宋_GB2312" w:eastAsia="仿宋_GB2312" w:cs="仿宋_GB2312"/>
          <w:b w:val="0"/>
          <w:bCs w:val="0"/>
          <w:color w:val="auto"/>
          <w:kern w:val="2"/>
          <w:sz w:val="32"/>
          <w:szCs w:val="32"/>
          <w:lang w:val="en-US" w:eastAsia="zh-CN" w:bidi="ar-SA"/>
        </w:rPr>
        <w:t>，如黄奇帆、单霁翔等</w:t>
      </w:r>
      <w:r>
        <w:rPr>
          <w:rFonts w:hint="eastAsia" w:ascii="仿宋_GB2312" w:hAnsi="仿宋_GB2312" w:eastAsia="仿宋_GB2312" w:cs="仿宋_GB2312"/>
          <w:b w:val="0"/>
          <w:bCs w:val="0"/>
          <w:color w:val="auto"/>
          <w:kern w:val="2"/>
          <w:sz w:val="32"/>
          <w:szCs w:val="32"/>
          <w:lang w:val="en-US" w:eastAsia="zh-CN" w:bidi="ar-SA"/>
        </w:rPr>
        <w:t>。2022年，周末大讲堂已成功举办20期，以视频形式开至县（市、区）。主会场约300人参加，分会场约1000人参加，全年培训超过</w:t>
      </w:r>
      <w:r>
        <w:rPr>
          <w:rFonts w:hint="default" w:ascii="仿宋_GB2312" w:hAnsi="仿宋_GB2312" w:eastAsia="仿宋_GB2312" w:cs="仿宋_GB2312"/>
          <w:b w:val="0"/>
          <w:bCs w:val="0"/>
          <w:color w:val="auto"/>
          <w:kern w:val="2"/>
          <w:sz w:val="32"/>
          <w:szCs w:val="32"/>
          <w:lang w:val="en-US" w:eastAsia="zh-CN" w:bidi="ar-SA"/>
        </w:rPr>
        <w:t>26</w:t>
      </w:r>
      <w:r>
        <w:rPr>
          <w:rFonts w:hint="eastAsia" w:ascii="仿宋_GB2312" w:hAnsi="仿宋_GB2312" w:eastAsia="仿宋_GB2312" w:cs="仿宋_GB2312"/>
          <w:b w:val="0"/>
          <w:bCs w:val="0"/>
          <w:color w:val="auto"/>
          <w:kern w:val="2"/>
          <w:sz w:val="32"/>
          <w:szCs w:val="32"/>
          <w:lang w:val="en-US" w:eastAsia="zh-CN" w:bidi="ar-SA"/>
        </w:rPr>
        <w:t>000人</w:t>
      </w:r>
      <w:r>
        <w:rPr>
          <w:rFonts w:hint="default" w:ascii="仿宋_GB2312" w:hAnsi="仿宋_GB2312" w:eastAsia="仿宋_GB2312" w:cs="仿宋_GB2312"/>
          <w:b w:val="0"/>
          <w:bCs w:val="0"/>
          <w:color w:val="auto"/>
          <w:kern w:val="2"/>
          <w:sz w:val="32"/>
          <w:szCs w:val="32"/>
          <w:lang w:val="en-US" w:eastAsia="zh-CN" w:bidi="ar-SA"/>
        </w:rPr>
        <w:t>次</w:t>
      </w:r>
      <w:r>
        <w:rPr>
          <w:rFonts w:hint="eastAsia" w:ascii="仿宋_GB2312" w:hAnsi="仿宋_GB2312" w:eastAsia="仿宋_GB2312" w:cs="仿宋_GB2312"/>
          <w:b w:val="0"/>
          <w:bCs w:val="0"/>
          <w:color w:val="auto"/>
          <w:kern w:val="2"/>
          <w:sz w:val="32"/>
          <w:szCs w:val="32"/>
          <w:lang w:val="en-US" w:eastAsia="zh-CN" w:bidi="ar-SA"/>
        </w:rPr>
        <w:t>，有效提升了全市政府系统人员的产业发展能力、城市治理能力、金融资本能力、招商引资能力、政策把握能力、营商服务能力。</w:t>
      </w:r>
      <w:r>
        <w:rPr>
          <w:rFonts w:hint="eastAsia" w:ascii="仿宋_GB2312" w:hAnsi="仿宋_GB2312" w:eastAsia="仿宋_GB2312" w:cs="仿宋_GB2312"/>
          <w:color w:val="000000"/>
          <w:kern w:val="0"/>
          <w:sz w:val="32"/>
          <w:szCs w:val="32"/>
          <w:lang w:val="en-US" w:eastAsia="zh-CN"/>
        </w:rPr>
        <w:t>该项目执行率为59.33%，评价结果为良好。其原因在于受疫情影响，培训班次多次取消未达年初计划，故资金使用未达100%。其全年预算数为30万元，实际执行数为17.8万元，但设定的绩效目标基本已完成。</w:t>
      </w:r>
    </w:p>
    <w:p>
      <w:pPr>
        <w:pStyle w:val="2"/>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行政学院培训专项：</w:t>
      </w:r>
      <w:r>
        <w:rPr>
          <w:rFonts w:hint="eastAsia" w:ascii="仿宋_GB2312" w:hAnsi="仿宋_GB2312" w:eastAsia="仿宋_GB2312" w:cs="仿宋_GB2312"/>
          <w:b w:val="0"/>
          <w:bCs w:val="0"/>
          <w:color w:val="auto"/>
          <w:kern w:val="2"/>
          <w:sz w:val="32"/>
          <w:szCs w:val="32"/>
          <w:lang w:val="en-US" w:eastAsia="zh-CN" w:bidi="ar-SA"/>
        </w:rPr>
        <w:t>通过加强师资培训、优选外请师资等举措，进一步提升教学质量，教师教学质量评估优良率100%。                    教学设备齐全，多媒体教室能够满足日常教学使用，教师能充分运用信息化手段教学。办班期间，党校在水、电、食宿等后勤工作方面给予了充分保障。该项目执行率为100%，评价结果为优秀。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科研</w:t>
      </w:r>
      <w:r>
        <w:rPr>
          <w:rFonts w:hint="eastAsia" w:ascii="仿宋_GB2312" w:hAnsi="仿宋_GB2312" w:eastAsia="仿宋_GB2312" w:cs="仿宋_GB2312"/>
          <w:b/>
          <w:bCs/>
          <w:color w:val="auto"/>
          <w:sz w:val="32"/>
          <w:szCs w:val="32"/>
          <w:lang w:eastAsia="zh-CN"/>
        </w:rPr>
        <w:t>成果有了新突破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pacing w:val="0"/>
          <w:sz w:val="32"/>
          <w:szCs w:val="32"/>
        </w:rPr>
        <w:t>2022年，全校科研成果共计</w:t>
      </w:r>
      <w:r>
        <w:rPr>
          <w:rFonts w:hint="eastAsia" w:ascii="仿宋_GB2312" w:hAnsi="仿宋_GB2312" w:eastAsia="仿宋_GB2312" w:cs="仿宋_GB2312"/>
          <w:spacing w:val="0"/>
          <w:sz w:val="32"/>
          <w:szCs w:val="32"/>
          <w:lang w:val="en-US" w:eastAsia="zh-CN"/>
        </w:rPr>
        <w:t>100</w:t>
      </w:r>
      <w:r>
        <w:rPr>
          <w:rFonts w:hint="eastAsia" w:ascii="仿宋_GB2312" w:hAnsi="仿宋_GB2312" w:eastAsia="仿宋_GB2312" w:cs="仿宋_GB2312"/>
          <w:spacing w:val="0"/>
          <w:sz w:val="32"/>
          <w:szCs w:val="32"/>
        </w:rPr>
        <w:t>项，</w:t>
      </w:r>
      <w:r>
        <w:rPr>
          <w:rFonts w:hint="eastAsia" w:ascii="仿宋_GB2312" w:hAnsi="仿宋_GB2312" w:eastAsia="仿宋_GB2312" w:cs="仿宋_GB2312"/>
          <w:spacing w:val="0"/>
          <w:sz w:val="32"/>
          <w:szCs w:val="32"/>
          <w:lang w:eastAsia="zh-CN"/>
        </w:rPr>
        <w:t>其中</w:t>
      </w:r>
      <w:r>
        <w:rPr>
          <w:rFonts w:hint="eastAsia" w:ascii="仿宋_GB2312" w:hAnsi="仿宋_GB2312" w:eastAsia="仿宋_GB2312" w:cs="仿宋_GB2312"/>
          <w:spacing w:val="0"/>
          <w:sz w:val="32"/>
          <w:szCs w:val="32"/>
        </w:rPr>
        <w:t>在《江西党校报》发表论文1篇、《九江日报》发表论文23篇。获奖方面，我校在全省党校（行政学院）系统第十四届（2020—2021年）优秀科研成果奖上获得一等奖1项，二等奖1项。在“以习近平生态文明思想引领共建清洁美丽九江”征文比赛活动中，荣获优秀组织奖，同时获得二等奖2项，优秀奖1项。在全市党校（行政学院）系统“学习贯彻党的十九届六中全会暨省第十五次党代会精</w:t>
      </w:r>
      <w:bookmarkStart w:id="0" w:name="_GoBack"/>
      <w:bookmarkEnd w:id="0"/>
      <w:r>
        <w:rPr>
          <w:rFonts w:hint="eastAsia" w:ascii="仿宋_GB2312" w:hAnsi="仿宋_GB2312" w:eastAsia="仿宋_GB2312" w:cs="仿宋_GB2312"/>
          <w:spacing w:val="0"/>
          <w:sz w:val="32"/>
          <w:szCs w:val="32"/>
        </w:rPr>
        <w:t>神”理论研讨会获一等奖1项，二等奖3项，三等奖3项。课题方面，今年在全省社院系统课题立项1项、全省党校系统协作课题立项1项、全省党校系统一般课题立项3项、全市创文课题立项4项、市委统战部理论创新研究课题立项3项、市社联课题预立项4项、党建研究会课题预立项5项。2022年已编印校刊《九江论坛》3期、《决策咨询》4期，不断强化党校在市委市政府决策中的“智库”作用，为全市经济社会发展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
          <w:bCs/>
          <w:color w:val="auto"/>
          <w:sz w:val="32"/>
          <w:szCs w:val="32"/>
          <w:lang w:val="en-US" w:eastAsia="zh-CN"/>
        </w:rPr>
        <w:t>3、师资建设不断强化。</w:t>
      </w:r>
      <w:r>
        <w:rPr>
          <w:rFonts w:hint="eastAsia" w:ascii="仿宋_GB2312" w:hAnsi="仿宋_GB2312" w:eastAsia="仿宋_GB2312" w:cs="仿宋_GB2312"/>
          <w:bCs/>
          <w:spacing w:val="0"/>
          <w:kern w:val="0"/>
          <w:sz w:val="32"/>
          <w:szCs w:val="32"/>
        </w:rPr>
        <w:t>在师资队伍建设方面，加大业务培训力度。选派了4名教师参加省委党校师资培训，3名教师参加全市党史党性教育专题培训。组织全校教师参加了中国干部网络学院基层教师讲好党的二十大精神视频直播培训和全国党校（行政学院）系统学习贯彻党的二十大精神师资培训班。</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eastAsia="仿宋_GB2312" w:cs="仿宋_GB2312"/>
          <w:bCs/>
          <w:spacing w:val="0"/>
          <w:kern w:val="0"/>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基础设施建设</w:t>
      </w:r>
      <w:r>
        <w:rPr>
          <w:rFonts w:hint="eastAsia" w:ascii="仿宋_GB2312" w:hAnsi="仿宋_GB2312" w:eastAsia="仿宋_GB2312" w:cs="仿宋_GB2312"/>
          <w:b/>
          <w:bCs/>
          <w:color w:val="auto"/>
          <w:sz w:val="32"/>
          <w:szCs w:val="32"/>
          <w:lang w:val="en-US" w:eastAsia="zh-CN"/>
        </w:rPr>
        <w:t>不断完善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spacing w:val="0"/>
          <w:kern w:val="0"/>
          <w:sz w:val="32"/>
          <w:szCs w:val="32"/>
        </w:rPr>
        <w:t>对党校网站进行IPv6升级改造、对综合楼和报告厅进行网络改造</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Cs/>
          <w:spacing w:val="0"/>
          <w:kern w:val="0"/>
          <w:sz w:val="32"/>
          <w:szCs w:val="32"/>
        </w:rPr>
        <w:t>在2022年全市网络安全检查中获得96分的好成绩。图书馆全年上架图书1000余本（包括新书160余本）</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 w:val="0"/>
          <w:bCs w:val="0"/>
          <w:color w:val="auto"/>
          <w:sz w:val="32"/>
          <w:szCs w:val="32"/>
          <w:lang w:eastAsia="zh-CN"/>
        </w:rPr>
        <w:t>满足了职工学员工作学习的正常需要</w:t>
      </w:r>
      <w:r>
        <w:rPr>
          <w:rFonts w:hint="eastAsia" w:ascii="仿宋_GB2312" w:hAnsi="仿宋_GB2312" w:eastAsia="仿宋_GB2312" w:cs="仿宋_GB2312"/>
          <w:bCs/>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四、综合评价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color w:val="auto"/>
          <w:sz w:val="32"/>
          <w:szCs w:val="32"/>
          <w:lang w:eastAsia="zh-CN"/>
        </w:rPr>
        <w:t>党</w:t>
      </w:r>
      <w:r>
        <w:rPr>
          <w:rFonts w:hint="eastAsia" w:ascii="仿宋_GB2312" w:hAnsi="仿宋_GB2312" w:eastAsia="仿宋_GB2312" w:cs="仿宋_GB2312"/>
          <w:b w:val="0"/>
          <w:bCs w:val="0"/>
          <w:color w:val="auto"/>
          <w:sz w:val="32"/>
          <w:szCs w:val="32"/>
        </w:rPr>
        <w:t>校高度重视项目资金的管理、使用工作，要求相关部门、人员在使用过程中，必须严格按照财政法律、法规，按照相关工作程序执行。尤其是政府采购类事项，必须从源头抓起，明确岗位职责、完善内控机制、确保采购过程严谨高效、公开透</w:t>
      </w:r>
      <w:r>
        <w:rPr>
          <w:rFonts w:hint="eastAsia" w:ascii="仿宋_GB2312" w:hAnsi="仿宋_GB2312" w:eastAsia="仿宋_GB2312" w:cs="仿宋_GB2312"/>
          <w:color w:val="000000"/>
          <w:kern w:val="0"/>
          <w:sz w:val="32"/>
          <w:szCs w:val="32"/>
          <w:lang w:eastAsia="zh-CN"/>
        </w:rPr>
        <w:t>明。</w:t>
      </w:r>
    </w:p>
    <w:p>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lang w:val="en-US" w:eastAsia="zh-CN"/>
        </w:rPr>
      </w:pPr>
      <w:r>
        <w:rPr>
          <w:rFonts w:hint="eastAsia" w:ascii="仿宋_GB2312" w:hAnsi="仿宋_GB2312" w:eastAsia="仿宋_GB2312" w:cs="仿宋_GB2312"/>
          <w:color w:val="000000"/>
          <w:kern w:val="0"/>
          <w:sz w:val="32"/>
          <w:szCs w:val="32"/>
          <w:lang w:val="en-US" w:eastAsia="zh-CN"/>
        </w:rPr>
        <w:t>通过此次评价，我校6个项目均能完成年初设定的绩效目标，其中5个项目执行率达到90%以上，评价结果为优秀。周末大讲堂项目执行率为59.33%，评价结果为良好。其原因在于受疫情影响，培训班次多次取消未达年初计划，故资金使用未达100%。其全年预算数为30万元，实际执行数为17.8万元，但设定的绩效目标基本已完成。总体来说，我校能够较好的完成预算绩效管理工作，有较强的绩效管理意识，各个项目支出绩效评价均在良好及以上。能够有效完成年初设定的各个绩效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b/>
          <w:bCs/>
          <w:color w:val="auto"/>
          <w:sz w:val="32"/>
          <w:szCs w:val="32"/>
          <w:lang w:val="en-US" w:eastAsia="zh-CN"/>
        </w:rPr>
        <w:t>五、存在的问题分析</w:t>
      </w:r>
      <w:r>
        <w:rPr>
          <w:rFonts w:hint="eastAsia" w:ascii="黑体" w:hAnsi="黑体" w:eastAsia="黑体" w:cs="黑体"/>
          <w:b w:val="0"/>
          <w:bCs w:val="0"/>
          <w:color w:val="auto"/>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总的来看，</w:t>
      </w:r>
      <w:r>
        <w:rPr>
          <w:rFonts w:hint="eastAsia" w:ascii="仿宋_GB2312" w:hAnsi="仿宋_GB2312" w:eastAsia="仿宋_GB2312" w:cs="仿宋_GB2312"/>
          <w:b w:val="0"/>
          <w:bCs w:val="0"/>
          <w:color w:val="auto"/>
          <w:sz w:val="32"/>
          <w:szCs w:val="32"/>
          <w:lang w:eastAsia="zh-CN"/>
        </w:rPr>
        <w:t>党校</w:t>
      </w:r>
      <w:r>
        <w:rPr>
          <w:rFonts w:hint="eastAsia" w:ascii="仿宋_GB2312" w:hAnsi="仿宋_GB2312" w:eastAsia="仿宋_GB2312" w:cs="仿宋_GB2312"/>
          <w:b w:val="0"/>
          <w:bCs w:val="0"/>
          <w:color w:val="auto"/>
          <w:sz w:val="32"/>
          <w:szCs w:val="32"/>
        </w:rPr>
        <w:t>绩效评价</w:t>
      </w:r>
      <w:r>
        <w:rPr>
          <w:rFonts w:hint="eastAsia" w:ascii="仿宋_GB2312" w:hAnsi="仿宋_GB2312" w:eastAsia="仿宋_GB2312" w:cs="仿宋_GB2312"/>
          <w:b w:val="0"/>
          <w:bCs w:val="0"/>
          <w:color w:val="auto"/>
          <w:sz w:val="32"/>
          <w:szCs w:val="32"/>
          <w:lang w:eastAsia="zh-CN"/>
        </w:rPr>
        <w:t>管理工</w:t>
      </w:r>
      <w:r>
        <w:rPr>
          <w:rFonts w:hint="eastAsia" w:ascii="仿宋_GB2312" w:hAnsi="仿宋_GB2312" w:eastAsia="仿宋_GB2312" w:cs="仿宋_GB2312"/>
          <w:b w:val="0"/>
          <w:bCs w:val="0"/>
          <w:color w:val="auto"/>
          <w:sz w:val="32"/>
          <w:szCs w:val="32"/>
        </w:rPr>
        <w:t xml:space="preserve">作虽然取得了一些成绩，但“重分配、轻管理，重支出、轻绩效”的思想还一定程度存在，绩效理念还未牢固树立。还有很多工作需要完善。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项目资金支出上</w:t>
      </w:r>
      <w:r>
        <w:rPr>
          <w:rFonts w:hint="eastAsia" w:ascii="仿宋_GB2312" w:hAnsi="仿宋_GB2312" w:eastAsia="仿宋_GB2312" w:cs="仿宋_GB2312"/>
          <w:b w:val="0"/>
          <w:bCs w:val="0"/>
          <w:color w:val="auto"/>
          <w:sz w:val="32"/>
          <w:szCs w:val="32"/>
        </w:rPr>
        <w:t>，项目资金预算的结构和实际支出的结构</w:t>
      </w:r>
      <w:r>
        <w:rPr>
          <w:rFonts w:hint="eastAsia" w:ascii="仿宋_GB2312" w:hAnsi="仿宋_GB2312" w:eastAsia="仿宋_GB2312" w:cs="仿宋_GB2312"/>
          <w:b w:val="0"/>
          <w:bCs w:val="0"/>
          <w:color w:val="auto"/>
          <w:sz w:val="32"/>
          <w:szCs w:val="32"/>
          <w:lang w:val="en-US" w:eastAsia="zh-CN"/>
        </w:rPr>
        <w:t>存在</w:t>
      </w:r>
      <w:r>
        <w:rPr>
          <w:rFonts w:hint="eastAsia" w:ascii="仿宋_GB2312" w:hAnsi="仿宋_GB2312" w:eastAsia="仿宋_GB2312" w:cs="仿宋_GB2312"/>
          <w:b w:val="0"/>
          <w:bCs w:val="0"/>
          <w:color w:val="auto"/>
          <w:sz w:val="32"/>
          <w:szCs w:val="32"/>
        </w:rPr>
        <w:t>一定的差异。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评价指标体系需要进一步完善。</w:t>
      </w:r>
      <w:r>
        <w:rPr>
          <w:rFonts w:hint="eastAsia" w:ascii="仿宋_GB2312" w:hAnsi="仿宋_GB2312" w:eastAsia="仿宋_GB2312" w:cs="仿宋_GB2312"/>
          <w:b w:val="0"/>
          <w:bCs w:val="0"/>
          <w:color w:val="auto"/>
          <w:sz w:val="32"/>
          <w:szCs w:val="32"/>
          <w:lang w:eastAsia="zh-CN"/>
        </w:rPr>
        <w:t>目前的评价指标，在实际工作中，有些操作性不强，有些与学员要求有差异</w:t>
      </w:r>
      <w:r>
        <w:rPr>
          <w:rFonts w:hint="eastAsia" w:ascii="仿宋_GB2312" w:hAnsi="仿宋_GB2312" w:eastAsia="仿宋_GB2312" w:cs="仿宋_GB2312"/>
          <w:b w:val="0"/>
          <w:bCs w:val="0"/>
          <w:color w:val="auto"/>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对绩效评价工作的认识还不够。通过绩效评价工作的逐步推进，我校逐步树立了绩效管理理念，对绩效评价工作由“被动接受”转变为“主动实施”，但了解还不够深入，相关职能部门之间的配合还有待进一步加强，提供的资料还有待进一步完善和丰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人员素质有待进一步提高。由于</w:t>
      </w:r>
      <w:r>
        <w:rPr>
          <w:rFonts w:hint="eastAsia" w:ascii="仿宋_GB2312" w:hAnsi="仿宋_GB2312" w:eastAsia="仿宋_GB2312" w:cs="仿宋_GB2312"/>
          <w:b w:val="0"/>
          <w:bCs w:val="0"/>
          <w:color w:val="auto"/>
          <w:sz w:val="32"/>
          <w:szCs w:val="32"/>
          <w:lang w:val="en-US" w:eastAsia="zh-CN"/>
        </w:rPr>
        <w:t>项目绩效管理工作开展时间短，涉及面广、</w:t>
      </w:r>
      <w:r>
        <w:rPr>
          <w:rFonts w:hint="eastAsia" w:ascii="仿宋_GB2312" w:hAnsi="仿宋_GB2312" w:eastAsia="仿宋_GB2312" w:cs="仿宋_GB2312"/>
          <w:b w:val="0"/>
          <w:bCs w:val="0"/>
          <w:color w:val="auto"/>
          <w:sz w:val="32"/>
          <w:szCs w:val="32"/>
          <w:lang w:eastAsia="zh-CN"/>
        </w:rPr>
        <w:t>经验不足，加上缺乏系统的培训，</w:t>
      </w:r>
      <w:r>
        <w:rPr>
          <w:rFonts w:hint="eastAsia" w:ascii="仿宋_GB2312" w:hAnsi="仿宋_GB2312" w:eastAsia="仿宋_GB2312" w:cs="仿宋_GB2312"/>
          <w:b w:val="0"/>
          <w:bCs w:val="0"/>
          <w:color w:val="auto"/>
          <w:sz w:val="32"/>
          <w:szCs w:val="32"/>
          <w:lang w:val="en-US" w:eastAsia="zh-CN"/>
        </w:rPr>
        <w:t>我校相关人员</w:t>
      </w:r>
      <w:r>
        <w:rPr>
          <w:rFonts w:hint="eastAsia" w:ascii="仿宋_GB2312" w:hAnsi="仿宋_GB2312" w:eastAsia="仿宋_GB2312" w:cs="仿宋_GB2312"/>
          <w:b w:val="0"/>
          <w:bCs w:val="0"/>
          <w:color w:val="auto"/>
          <w:sz w:val="32"/>
          <w:szCs w:val="32"/>
          <w:lang w:eastAsia="zh-CN"/>
        </w:rPr>
        <w:t>对预算绩效管理理解不充分，对</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lang w:eastAsia="zh-CN"/>
        </w:rPr>
        <w:t>支出绩效业务不了解、不熟悉，对工作重点把握不到位，</w:t>
      </w:r>
      <w:r>
        <w:rPr>
          <w:rFonts w:hint="eastAsia" w:ascii="仿宋_GB2312" w:hAnsi="仿宋_GB2312" w:eastAsia="仿宋_GB2312" w:cs="仿宋_GB2312"/>
          <w:b w:val="0"/>
          <w:bCs w:val="0"/>
          <w:color w:val="auto"/>
          <w:sz w:val="32"/>
          <w:szCs w:val="32"/>
          <w:lang w:val="en-US" w:eastAsia="zh-CN"/>
        </w:rPr>
        <w:t>在一定程度上影响了项目绩效评价工作质量。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六、下一步工作思路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w w:val="99"/>
          <w:sz w:val="32"/>
          <w:szCs w:val="32"/>
          <w:lang w:val="en-US" w:eastAsia="zh-CN"/>
        </w:rPr>
        <w:t>、</w:t>
      </w:r>
      <w:r>
        <w:rPr>
          <w:rFonts w:hint="eastAsia" w:ascii="仿宋_GB2312" w:hAnsi="仿宋_GB2312" w:eastAsia="仿宋_GB2312" w:cs="仿宋_GB2312"/>
          <w:b w:val="0"/>
          <w:bCs w:val="0"/>
          <w:color w:val="auto"/>
          <w:w w:val="99"/>
          <w:sz w:val="32"/>
          <w:szCs w:val="32"/>
          <w:lang w:eastAsia="zh-CN"/>
        </w:rPr>
        <w:t>加强评价指标体系建设。一是汇总梳理以前年度制定的指标，将符合当前绩效管理要求和我校管理特点的个性指标汇编成库；二是建立指标更新机制，将以后年度新制定的指标及时纳入指标库，做到随时更新、完善。</w:t>
      </w:r>
      <w:r>
        <w:rPr>
          <w:rFonts w:hint="eastAsia" w:ascii="仿宋_GB2312" w:hAnsi="仿宋_GB2312" w:eastAsia="仿宋_GB2312" w:cs="仿宋_GB2312"/>
          <w:b w:val="0"/>
          <w:bCs w:val="0"/>
          <w:color w:val="auto"/>
          <w:sz w:val="32"/>
          <w:szCs w:val="32"/>
          <w:lang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积极运用绩效评价结果。建立绩效评价结果的反馈与整改、激励与问责制度，进一步完善绩效评价结果的反馈和运用机制，将绩效结果向职工学员逐步公布，进一步增强我校绩效管理工作的责任感和紧迫感。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加强宣传和培训。</w:t>
      </w:r>
      <w:r>
        <w:rPr>
          <w:rFonts w:hint="eastAsia" w:ascii="仿宋_GB2312" w:hAnsi="仿宋_GB2312" w:eastAsia="仿宋_GB2312" w:cs="仿宋_GB2312"/>
          <w:b w:val="0"/>
          <w:bCs w:val="0"/>
          <w:color w:val="auto"/>
          <w:sz w:val="32"/>
          <w:szCs w:val="32"/>
          <w:lang w:val="en-US" w:eastAsia="zh-CN"/>
        </w:rPr>
        <w:t>进一步强化预算工作意识，针对预算绩效管理开展系统性培训，提升工作人员素质，使其了解绩效业务相关流程，提高预算绩效管理的科学性、合理性和可控性。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七、绩效自评结果拟应用和公开情况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建立绩效评价结果的反馈与整改、激励与问责制度，进一步完善绩效评价结果的反馈和运用机制，纳入本单位科室年终考核、干部绩效考核考评体系，作为干部选拔任用、公务员考核的重要依据。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将绩效结果在我校网站上向社会公开，进一步增强我校绩效管理工作的责任感和紧迫感。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今后，我们严格依法依规，不断完善工作机制，积极推进我校主体班次</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培训工作顺利开展，圆满完成全年教学培训任务。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中共九江市委党校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2023年4月19日</w:t>
      </w:r>
    </w:p>
    <w:sectPr>
      <w:footerReference r:id="rId3" w:type="default"/>
      <w:pgSz w:w="11906" w:h="16838"/>
      <w:pgMar w:top="2154"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7A"/>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EDE08"/>
    <w:multiLevelType w:val="singleLevel"/>
    <w:tmpl w:val="BC9EDE08"/>
    <w:lvl w:ilvl="0" w:tentative="0">
      <w:start w:val="1"/>
      <w:numFmt w:val="chineseCounting"/>
      <w:suff w:val="nothing"/>
      <w:lvlText w:val="%1、"/>
      <w:lvlJc w:val="left"/>
      <w:pPr>
        <w:ind w:left="7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jYyOWEwZTgwMDkyYjIzYmI0ODFkOTA5NzIwOWYifQ=="/>
  </w:docVars>
  <w:rsids>
    <w:rsidRoot w:val="7C0D1F8C"/>
    <w:rsid w:val="0050185B"/>
    <w:rsid w:val="005C7E42"/>
    <w:rsid w:val="00B60281"/>
    <w:rsid w:val="03134E88"/>
    <w:rsid w:val="070577BA"/>
    <w:rsid w:val="0A5A5466"/>
    <w:rsid w:val="0A9A510C"/>
    <w:rsid w:val="0CC902B4"/>
    <w:rsid w:val="0D1730FA"/>
    <w:rsid w:val="0EC6275B"/>
    <w:rsid w:val="111C39A7"/>
    <w:rsid w:val="11660E72"/>
    <w:rsid w:val="15880BFE"/>
    <w:rsid w:val="20DF1411"/>
    <w:rsid w:val="216314B4"/>
    <w:rsid w:val="24AD22A7"/>
    <w:rsid w:val="284768A9"/>
    <w:rsid w:val="29CB7293"/>
    <w:rsid w:val="30711EBB"/>
    <w:rsid w:val="3175714F"/>
    <w:rsid w:val="32D53322"/>
    <w:rsid w:val="335041A4"/>
    <w:rsid w:val="33BF18BE"/>
    <w:rsid w:val="38A10EA0"/>
    <w:rsid w:val="3DBF44D4"/>
    <w:rsid w:val="3E796289"/>
    <w:rsid w:val="3FB92196"/>
    <w:rsid w:val="41A11490"/>
    <w:rsid w:val="42215178"/>
    <w:rsid w:val="43542429"/>
    <w:rsid w:val="43902C86"/>
    <w:rsid w:val="47347438"/>
    <w:rsid w:val="47FC66CF"/>
    <w:rsid w:val="48E924A4"/>
    <w:rsid w:val="4AB368C6"/>
    <w:rsid w:val="4C315DBB"/>
    <w:rsid w:val="4D275349"/>
    <w:rsid w:val="4F443F90"/>
    <w:rsid w:val="4F80355C"/>
    <w:rsid w:val="55103C2D"/>
    <w:rsid w:val="5A2D3E9E"/>
    <w:rsid w:val="5A9A3A71"/>
    <w:rsid w:val="5C9E3603"/>
    <w:rsid w:val="5DA92B43"/>
    <w:rsid w:val="5E4379AD"/>
    <w:rsid w:val="5F106135"/>
    <w:rsid w:val="619B0CF8"/>
    <w:rsid w:val="63842925"/>
    <w:rsid w:val="657B5DDA"/>
    <w:rsid w:val="69033214"/>
    <w:rsid w:val="6A8A41C0"/>
    <w:rsid w:val="6D405BBA"/>
    <w:rsid w:val="6F6B7CF8"/>
    <w:rsid w:val="72671BC0"/>
    <w:rsid w:val="7AE65C14"/>
    <w:rsid w:val="7C0D1F8C"/>
    <w:rsid w:val="7DC6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ascii="宋体" w:hAnsi="永中宋体" w:eastAsia="仿宋_GB2312" w:cs="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paragraph" w:customStyle="1" w:styleId="10">
    <w:name w:val="List Paragraph"/>
    <w:basedOn w:val="1"/>
    <w:qFormat/>
    <w:uiPriority w:val="34"/>
    <w:pPr>
      <w:ind w:firstLine="420" w:firstLineChars="200"/>
    </w:pPr>
  </w:style>
  <w:style w:type="paragraph" w:customStyle="1" w:styleId="11">
    <w:name w:val="BodyText"/>
    <w:basedOn w:val="1"/>
    <w:next w:val="12"/>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2">
    <w:name w:val="BodyText1I"/>
    <w:basedOn w:val="11"/>
    <w:qFormat/>
    <w:uiPriority w:val="0"/>
    <w:pPr>
      <w:spacing w:after="120" w:line="500" w:lineRule="exact"/>
      <w:ind w:firstLine="420"/>
      <w:jc w:val="both"/>
      <w:textAlignment w:val="baseline"/>
    </w:pPr>
    <w:rPr>
      <w:rFonts w:ascii="Times New Roman" w:hAnsi="Times New Roman" w:eastAsia="宋体"/>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5403</Words>
  <Characters>5569</Characters>
  <Lines>0</Lines>
  <Paragraphs>0</Paragraphs>
  <TotalTime>13</TotalTime>
  <ScaleCrop>false</ScaleCrop>
  <LinksUpToDate>false</LinksUpToDate>
  <CharactersWithSpaces>5692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2020-01-03T02:38:00Z</dcterms:created>
  <dc:creator>虹</dc:creator>
  <cp:lastModifiedBy>鸢尾</cp:lastModifiedBy>
  <cp:lastPrinted>2021-04-30T03:37:00Z</cp:lastPrinted>
  <dcterms:modified xsi:type="dcterms:W3CDTF">2023-04-24T03:41:43Z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AAA4CFCA5F1B4C46B63084BDADFA03E3</vt:lpwstr>
  </property>
</Properties>
</file>